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C00" w:rsidRPr="00E27986" w:rsidRDefault="00184022">
      <w:pPr>
        <w:rPr>
          <w:sz w:val="22"/>
          <w:szCs w:val="22"/>
        </w:rPr>
      </w:pPr>
      <w:proofErr w:type="gramStart"/>
      <w:r w:rsidRPr="00F5114F">
        <w:t>Č</w:t>
      </w:r>
      <w:r w:rsidRPr="00E27986">
        <w:rPr>
          <w:sz w:val="22"/>
          <w:szCs w:val="22"/>
        </w:rPr>
        <w:t>.j.</w:t>
      </w:r>
      <w:proofErr w:type="gramEnd"/>
      <w:r w:rsidRPr="00E27986">
        <w:rPr>
          <w:sz w:val="22"/>
          <w:szCs w:val="22"/>
        </w:rPr>
        <w:t xml:space="preserve"> </w:t>
      </w:r>
      <w:r w:rsidR="00D05E7D" w:rsidRPr="00E27986">
        <w:rPr>
          <w:sz w:val="22"/>
          <w:szCs w:val="22"/>
        </w:rPr>
        <w:t>TUB/</w:t>
      </w:r>
      <w:r w:rsidR="00781E4E">
        <w:rPr>
          <w:sz w:val="22"/>
          <w:szCs w:val="22"/>
        </w:rPr>
        <w:t>30</w:t>
      </w:r>
      <w:r w:rsidR="00D05E7D" w:rsidRPr="00E27986">
        <w:rPr>
          <w:sz w:val="22"/>
          <w:szCs w:val="22"/>
        </w:rPr>
        <w:t>/2</w:t>
      </w:r>
      <w:r w:rsidR="00781E4E">
        <w:rPr>
          <w:sz w:val="22"/>
          <w:szCs w:val="22"/>
        </w:rPr>
        <w:t>5</w:t>
      </w:r>
      <w:r w:rsidR="00D05E7D" w:rsidRPr="00E27986">
        <w:rPr>
          <w:sz w:val="22"/>
          <w:szCs w:val="22"/>
        </w:rPr>
        <w:t xml:space="preserve"> - </w:t>
      </w:r>
      <w:r w:rsidR="00477264">
        <w:rPr>
          <w:sz w:val="22"/>
          <w:szCs w:val="22"/>
        </w:rPr>
        <w:t>Pr</w:t>
      </w:r>
      <w:bookmarkStart w:id="0" w:name="_GoBack"/>
      <w:bookmarkEnd w:id="0"/>
    </w:p>
    <w:p w:rsidR="0087763D" w:rsidRDefault="00547C00" w:rsidP="00141E7A">
      <w:pPr>
        <w:pStyle w:val="Normlnweb"/>
        <w:shd w:val="clear" w:color="auto" w:fill="FFFFFF"/>
        <w:jc w:val="center"/>
        <w:rPr>
          <w:rStyle w:val="Siln"/>
          <w:sz w:val="22"/>
          <w:szCs w:val="22"/>
        </w:rPr>
      </w:pPr>
      <w:r w:rsidRPr="00E27986">
        <w:rPr>
          <w:rStyle w:val="Siln"/>
          <w:sz w:val="22"/>
          <w:szCs w:val="22"/>
        </w:rPr>
        <w:t>Výroční zpráva o činno</w:t>
      </w:r>
      <w:r w:rsidR="0087763D">
        <w:rPr>
          <w:rStyle w:val="Siln"/>
          <w:sz w:val="22"/>
          <w:szCs w:val="22"/>
        </w:rPr>
        <w:t xml:space="preserve">sti </w:t>
      </w:r>
      <w:r w:rsidRPr="00E27986">
        <w:rPr>
          <w:rStyle w:val="Siln"/>
          <w:sz w:val="22"/>
          <w:szCs w:val="22"/>
        </w:rPr>
        <w:t xml:space="preserve">v oblasti poskytování informací </w:t>
      </w:r>
      <w:r w:rsidR="00F64C5E" w:rsidRPr="00E27986">
        <w:rPr>
          <w:rStyle w:val="Siln"/>
          <w:sz w:val="22"/>
          <w:szCs w:val="22"/>
        </w:rPr>
        <w:t xml:space="preserve">ve smyslu § 18 </w:t>
      </w:r>
      <w:r w:rsidRPr="00E27986">
        <w:rPr>
          <w:rStyle w:val="Siln"/>
          <w:sz w:val="22"/>
          <w:szCs w:val="22"/>
        </w:rPr>
        <w:t xml:space="preserve"> zákona č. 106/1999 Sb., o svobodném přístupu k informacím, ve znění pozdějších </w:t>
      </w:r>
      <w:r w:rsidR="00BA17B5" w:rsidRPr="00E27986">
        <w:rPr>
          <w:rStyle w:val="Siln"/>
          <w:sz w:val="22"/>
          <w:szCs w:val="22"/>
        </w:rPr>
        <w:t>změn a doplňků,</w:t>
      </w:r>
      <w:r w:rsidRPr="00E27986">
        <w:rPr>
          <w:rStyle w:val="Siln"/>
          <w:sz w:val="22"/>
          <w:szCs w:val="22"/>
        </w:rPr>
        <w:t xml:space="preserve"> </w:t>
      </w:r>
    </w:p>
    <w:p w:rsidR="00F64C5E" w:rsidRDefault="00547C00" w:rsidP="00141E7A">
      <w:pPr>
        <w:pStyle w:val="Normlnweb"/>
        <w:shd w:val="clear" w:color="auto" w:fill="FFFFFF"/>
        <w:jc w:val="center"/>
        <w:rPr>
          <w:rStyle w:val="Siln"/>
          <w:sz w:val="22"/>
          <w:szCs w:val="22"/>
        </w:rPr>
      </w:pPr>
      <w:r w:rsidRPr="00E27986">
        <w:rPr>
          <w:rStyle w:val="Siln"/>
          <w:sz w:val="22"/>
          <w:szCs w:val="22"/>
        </w:rPr>
        <w:t>za rok 20</w:t>
      </w:r>
      <w:r w:rsidR="009A37CA" w:rsidRPr="00E27986">
        <w:rPr>
          <w:rStyle w:val="Siln"/>
          <w:sz w:val="22"/>
          <w:szCs w:val="22"/>
        </w:rPr>
        <w:t>2</w:t>
      </w:r>
      <w:r w:rsidR="00781E4E">
        <w:rPr>
          <w:rStyle w:val="Siln"/>
          <w:sz w:val="22"/>
          <w:szCs w:val="22"/>
        </w:rPr>
        <w:t>4</w:t>
      </w:r>
      <w:r w:rsidR="00CD5481" w:rsidRPr="00E27986">
        <w:rPr>
          <w:rStyle w:val="Siln"/>
          <w:sz w:val="22"/>
          <w:szCs w:val="22"/>
        </w:rPr>
        <w:t>:</w:t>
      </w:r>
    </w:p>
    <w:p w:rsidR="0087763D" w:rsidRPr="0087763D" w:rsidRDefault="0087763D" w:rsidP="0087763D">
      <w:pPr>
        <w:shd w:val="clear" w:color="auto" w:fill="FFFFFF"/>
        <w:spacing w:after="100" w:afterAutospacing="1"/>
        <w:rPr>
          <w:rStyle w:val="Siln"/>
          <w:b w:val="0"/>
          <w:bCs w:val="0"/>
        </w:rPr>
      </w:pPr>
      <w:r w:rsidRPr="0087763D">
        <w:t>V souladu s ustanovením § 5 odst. 1 písm. f a § 18 odst. 1 zákona č. 106/1999 Sb., o svobodném přístupu k informacím, ve znění pozdějších předpisů, zveřejňuje obec Tis u Blatna, jako povinný subjekt dle ustanovení § 2 odst. 1 citovaného zákona, souhrnnou zprávu o své činnosti v oblasti poskytování informací podle výše citovaného zákona:</w:t>
      </w:r>
    </w:p>
    <w:p w:rsidR="00CD5481" w:rsidRPr="0087763D" w:rsidRDefault="00F64C5E" w:rsidP="00CD5481">
      <w:pPr>
        <w:pStyle w:val="Normlnweb"/>
        <w:shd w:val="clear" w:color="auto" w:fill="FFFFFF"/>
        <w:rPr>
          <w:rStyle w:val="Siln"/>
        </w:rPr>
      </w:pPr>
      <w:r w:rsidRPr="0087763D">
        <w:rPr>
          <w:rStyle w:val="Siln"/>
        </w:rPr>
        <w:t>Obsah:</w:t>
      </w:r>
    </w:p>
    <w:p w:rsidR="00CD5481" w:rsidRPr="0087763D" w:rsidRDefault="00F64C5E" w:rsidP="00A6120C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7763D">
        <w:t>a) počet podaných žádostí o informace a počet vydaných rozhodnutí o odmítnu</w:t>
      </w:r>
      <w:r w:rsidR="00CD5481" w:rsidRPr="0087763D">
        <w:t xml:space="preserve">tí </w:t>
      </w:r>
      <w:r w:rsidRPr="0087763D">
        <w:t xml:space="preserve"> žádosti</w:t>
      </w:r>
    </w:p>
    <w:p w:rsidR="00F64C5E" w:rsidRPr="0087763D" w:rsidRDefault="00F64C5E" w:rsidP="00A6120C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7763D">
        <w:t>b) počet podaných odvolání proti rozhodnutí,</w:t>
      </w:r>
    </w:p>
    <w:p w:rsidR="00F64C5E" w:rsidRPr="0087763D" w:rsidRDefault="00F64C5E" w:rsidP="00A6120C">
      <w:pPr>
        <w:pStyle w:val="Normlnweb"/>
        <w:shd w:val="clear" w:color="auto" w:fill="FFFFFF"/>
        <w:spacing w:before="0" w:beforeAutospacing="0" w:after="0" w:afterAutospacing="0"/>
        <w:jc w:val="both"/>
      </w:pPr>
      <w:r w:rsidRPr="0087763D">
        <w:t>c) opis podstatných částí každého rozsudku soudu ve věci přezkoumání zákonnosti</w:t>
      </w:r>
    </w:p>
    <w:p w:rsidR="00F64C5E" w:rsidRPr="0087763D" w:rsidRDefault="00CD5481" w:rsidP="00A6120C">
      <w:pPr>
        <w:pStyle w:val="Normlnweb"/>
        <w:shd w:val="clear" w:color="auto" w:fill="FFFFFF"/>
        <w:spacing w:before="0" w:beforeAutospacing="0" w:after="0" w:afterAutospacing="0"/>
        <w:jc w:val="both"/>
      </w:pPr>
      <w:r w:rsidRPr="0087763D">
        <w:t xml:space="preserve">    </w:t>
      </w:r>
      <w:r w:rsidR="00F64C5E" w:rsidRPr="0087763D">
        <w:t>rozhodnutí povinného subjektu o odmítnutí žádosti o poskytnutí informace a</w:t>
      </w:r>
    </w:p>
    <w:p w:rsidR="00F64C5E" w:rsidRPr="0087763D" w:rsidRDefault="00CD5481" w:rsidP="00A6120C">
      <w:pPr>
        <w:pStyle w:val="Normlnweb"/>
        <w:shd w:val="clear" w:color="auto" w:fill="FFFFFF"/>
        <w:spacing w:before="0" w:beforeAutospacing="0" w:after="0" w:afterAutospacing="0"/>
        <w:jc w:val="both"/>
      </w:pPr>
      <w:r w:rsidRPr="0087763D">
        <w:t xml:space="preserve">    </w:t>
      </w:r>
      <w:r w:rsidR="00F64C5E" w:rsidRPr="0087763D">
        <w:t>přehled všech výdajů, které povinný subjekt vynaložil v souvislosti se soudními</w:t>
      </w:r>
    </w:p>
    <w:p w:rsidR="00F64C5E" w:rsidRPr="0087763D" w:rsidRDefault="00CD5481" w:rsidP="00A6120C">
      <w:pPr>
        <w:pStyle w:val="Normlnweb"/>
        <w:shd w:val="clear" w:color="auto" w:fill="FFFFFF"/>
        <w:spacing w:before="0" w:beforeAutospacing="0" w:after="0" w:afterAutospacing="0"/>
        <w:jc w:val="both"/>
      </w:pPr>
      <w:r w:rsidRPr="0087763D">
        <w:t xml:space="preserve">    </w:t>
      </w:r>
      <w:r w:rsidR="00F64C5E" w:rsidRPr="0087763D">
        <w:t xml:space="preserve">řízeními o právech a povinnostech podle tohoto zákona, a to včetně nákladů </w:t>
      </w:r>
      <w:proofErr w:type="gramStart"/>
      <w:r w:rsidR="00F64C5E" w:rsidRPr="0087763D">
        <w:t>na</w:t>
      </w:r>
      <w:proofErr w:type="gramEnd"/>
    </w:p>
    <w:p w:rsidR="00F64C5E" w:rsidRPr="0087763D" w:rsidRDefault="00CD5481" w:rsidP="00A6120C">
      <w:pPr>
        <w:pStyle w:val="Normlnweb"/>
        <w:shd w:val="clear" w:color="auto" w:fill="FFFFFF"/>
        <w:spacing w:before="0" w:beforeAutospacing="0" w:after="0" w:afterAutospacing="0"/>
        <w:jc w:val="both"/>
      </w:pPr>
      <w:r w:rsidRPr="0087763D">
        <w:t xml:space="preserve">    </w:t>
      </w:r>
      <w:r w:rsidR="00F64C5E" w:rsidRPr="0087763D">
        <w:t>své vlastní zaměstnance a nákladů na právní zastoupení,</w:t>
      </w:r>
    </w:p>
    <w:p w:rsidR="00F64C5E" w:rsidRPr="0087763D" w:rsidRDefault="00F64C5E" w:rsidP="00A6120C">
      <w:pPr>
        <w:pStyle w:val="Normlnweb"/>
        <w:shd w:val="clear" w:color="auto" w:fill="FFFFFF"/>
        <w:spacing w:before="0" w:beforeAutospacing="0" w:after="0" w:afterAutospacing="0"/>
        <w:jc w:val="both"/>
      </w:pPr>
      <w:r w:rsidRPr="0087763D">
        <w:t>d) výčet poskytnutých výhradních licencí, včetně odůvodnění nezbytnosti poskytnutí</w:t>
      </w:r>
    </w:p>
    <w:p w:rsidR="00F64C5E" w:rsidRPr="0087763D" w:rsidRDefault="00CD5481" w:rsidP="00A6120C">
      <w:pPr>
        <w:pStyle w:val="Normlnweb"/>
        <w:shd w:val="clear" w:color="auto" w:fill="FFFFFF"/>
        <w:spacing w:before="0" w:beforeAutospacing="0" w:after="0" w:afterAutospacing="0"/>
        <w:jc w:val="both"/>
      </w:pPr>
      <w:r w:rsidRPr="0087763D">
        <w:t xml:space="preserve">    </w:t>
      </w:r>
      <w:r w:rsidR="00F64C5E" w:rsidRPr="0087763D">
        <w:t>výhradní licence,</w:t>
      </w:r>
    </w:p>
    <w:p w:rsidR="00F64C5E" w:rsidRPr="0087763D" w:rsidRDefault="00F64C5E" w:rsidP="00A6120C">
      <w:pPr>
        <w:pStyle w:val="Normlnweb"/>
        <w:shd w:val="clear" w:color="auto" w:fill="FFFFFF"/>
        <w:spacing w:before="0" w:beforeAutospacing="0" w:after="0" w:afterAutospacing="0"/>
        <w:jc w:val="both"/>
      </w:pPr>
      <w:r w:rsidRPr="0087763D">
        <w:t>e) počet stížností podaných podle § 16a, důvody jejich podání a stručný popis</w:t>
      </w:r>
    </w:p>
    <w:p w:rsidR="00F64C5E" w:rsidRPr="0087763D" w:rsidRDefault="00CD5481" w:rsidP="00A6120C">
      <w:pPr>
        <w:pStyle w:val="Normlnweb"/>
        <w:shd w:val="clear" w:color="auto" w:fill="FFFFFF"/>
        <w:spacing w:before="0" w:beforeAutospacing="0" w:after="0" w:afterAutospacing="0"/>
        <w:jc w:val="both"/>
      </w:pPr>
      <w:r w:rsidRPr="0087763D">
        <w:t xml:space="preserve">    </w:t>
      </w:r>
      <w:r w:rsidR="00F64C5E" w:rsidRPr="0087763D">
        <w:t>způsobu jejich vyřízení,</w:t>
      </w:r>
    </w:p>
    <w:p w:rsidR="00F64C5E" w:rsidRPr="0087763D" w:rsidRDefault="00F64C5E" w:rsidP="00A6120C">
      <w:pPr>
        <w:pStyle w:val="Normlnweb"/>
        <w:shd w:val="clear" w:color="auto" w:fill="FFFFFF"/>
        <w:spacing w:before="0" w:beforeAutospacing="0" w:after="0" w:afterAutospacing="0"/>
        <w:jc w:val="both"/>
      </w:pPr>
      <w:r w:rsidRPr="0087763D">
        <w:t>f)</w:t>
      </w:r>
      <w:r w:rsidR="00C736E9" w:rsidRPr="0087763D">
        <w:t xml:space="preserve"> </w:t>
      </w:r>
      <w:r w:rsidRPr="0087763D">
        <w:t>další informace vztahující se k uplatňování tohoto zákona.</w:t>
      </w:r>
    </w:p>
    <w:p w:rsidR="004A11D9" w:rsidRPr="0087763D" w:rsidRDefault="004A11D9" w:rsidP="00A6120C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937C40" w:rsidRPr="0087763D" w:rsidRDefault="00F64C5E" w:rsidP="00937C40">
      <w:pPr>
        <w:pStyle w:val="Normlnweb"/>
        <w:shd w:val="clear" w:color="auto" w:fill="FFFFFF"/>
        <w:spacing w:before="0" w:beforeAutospacing="0"/>
        <w:jc w:val="both"/>
      </w:pPr>
      <w:r w:rsidRPr="0087763D">
        <w:rPr>
          <w:rStyle w:val="Siln"/>
        </w:rPr>
        <w:t xml:space="preserve">Ad </w:t>
      </w:r>
      <w:r w:rsidR="00547C00" w:rsidRPr="0087763D">
        <w:rPr>
          <w:rStyle w:val="Siln"/>
        </w:rPr>
        <w:t>a)    Počet podaných žádostí:</w:t>
      </w:r>
      <w:r w:rsidR="00E81BEB" w:rsidRPr="0087763D">
        <w:t xml:space="preserve">    </w:t>
      </w:r>
      <w:r w:rsidR="00781E4E">
        <w:rPr>
          <w:b/>
        </w:rPr>
        <w:t>1</w:t>
      </w:r>
      <w:r w:rsidR="00A6120C" w:rsidRPr="0087763D">
        <w:rPr>
          <w:b/>
        </w:rPr>
        <w:t>, vydaná rozhodnutí o odmítnutí žádosti: 0</w:t>
      </w:r>
    </w:p>
    <w:p w:rsidR="00547C00" w:rsidRPr="0087763D" w:rsidRDefault="00F64C5E" w:rsidP="00937C40">
      <w:pPr>
        <w:pStyle w:val="Normlnweb"/>
        <w:shd w:val="clear" w:color="auto" w:fill="FFFFFF"/>
        <w:spacing w:before="0" w:beforeAutospacing="0"/>
        <w:jc w:val="both"/>
      </w:pPr>
      <w:r w:rsidRPr="0087763D">
        <w:rPr>
          <w:rStyle w:val="Siln"/>
        </w:rPr>
        <w:t xml:space="preserve">Ad </w:t>
      </w:r>
      <w:r w:rsidR="00547C00" w:rsidRPr="0087763D">
        <w:rPr>
          <w:rStyle w:val="Siln"/>
        </w:rPr>
        <w:t>b)    Počet podaných odvolání proti rozhodnutí:</w:t>
      </w:r>
      <w:r w:rsidR="00547C00" w:rsidRPr="0087763D">
        <w:t>   </w:t>
      </w:r>
      <w:r w:rsidR="00547C00" w:rsidRPr="0087763D">
        <w:rPr>
          <w:b/>
        </w:rPr>
        <w:t>0</w:t>
      </w:r>
    </w:p>
    <w:p w:rsidR="00F64C5E" w:rsidRPr="0087763D" w:rsidRDefault="00F64C5E" w:rsidP="00937C40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87763D">
        <w:rPr>
          <w:rStyle w:val="Siln"/>
        </w:rPr>
        <w:t xml:space="preserve">Ad </w:t>
      </w:r>
      <w:r w:rsidR="00547C00" w:rsidRPr="0087763D">
        <w:rPr>
          <w:rStyle w:val="Siln"/>
        </w:rPr>
        <w:t xml:space="preserve">c)    </w:t>
      </w:r>
      <w:r w:rsidRPr="0087763D">
        <w:rPr>
          <w:b/>
        </w:rPr>
        <w:t>Opis podstatných částí každého rozsudku soudu ve věci přezkoumání</w:t>
      </w:r>
    </w:p>
    <w:p w:rsidR="00F64C5E" w:rsidRPr="0087763D" w:rsidRDefault="00F64C5E" w:rsidP="00937C40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87763D">
        <w:rPr>
          <w:b/>
        </w:rPr>
        <w:t xml:space="preserve">             zákonnosti rozhodnutí povinného subjektu o odmítnutí žádosti o </w:t>
      </w:r>
    </w:p>
    <w:p w:rsidR="00F64C5E" w:rsidRPr="0087763D" w:rsidRDefault="00F64C5E" w:rsidP="00937C40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87763D">
        <w:rPr>
          <w:b/>
        </w:rPr>
        <w:t xml:space="preserve">             poskytnut</w:t>
      </w:r>
      <w:r w:rsidR="00A6120C" w:rsidRPr="0087763D">
        <w:rPr>
          <w:b/>
        </w:rPr>
        <w:t>í</w:t>
      </w:r>
      <w:r w:rsidRPr="0087763D">
        <w:rPr>
          <w:b/>
        </w:rPr>
        <w:t xml:space="preserve"> informace a přehled všech výdajů, které povinný subjekt </w:t>
      </w:r>
    </w:p>
    <w:p w:rsidR="00F64C5E" w:rsidRPr="0087763D" w:rsidRDefault="00F64C5E" w:rsidP="00937C40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87763D">
        <w:rPr>
          <w:b/>
        </w:rPr>
        <w:t xml:space="preserve">             vynaložil v souvislosti se soudními řízeními o právech a povinnostech</w:t>
      </w:r>
    </w:p>
    <w:p w:rsidR="00F64C5E" w:rsidRPr="0087763D" w:rsidRDefault="00F64C5E" w:rsidP="00937C40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87763D">
        <w:rPr>
          <w:b/>
        </w:rPr>
        <w:t xml:space="preserve">             podle tohoto zákona, a to včetně nákladů na své vlastní zaměstnance </w:t>
      </w:r>
    </w:p>
    <w:p w:rsidR="00547C00" w:rsidRPr="0087763D" w:rsidRDefault="00F64C5E" w:rsidP="00937C40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87763D">
        <w:rPr>
          <w:b/>
        </w:rPr>
        <w:t xml:space="preserve">             nákladů na právní  zastoupení:</w:t>
      </w:r>
      <w:r w:rsidR="00CD5481" w:rsidRPr="0087763D">
        <w:rPr>
          <w:b/>
        </w:rPr>
        <w:t xml:space="preserve">        </w:t>
      </w:r>
      <w:r w:rsidR="00547C00" w:rsidRPr="0087763D">
        <w:t>Nedošlo k žádnému soudnímu jednání.</w:t>
      </w:r>
    </w:p>
    <w:p w:rsidR="00F64C5E" w:rsidRPr="0087763D" w:rsidRDefault="00F64C5E" w:rsidP="00937C40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F64C5E" w:rsidRPr="0087763D" w:rsidRDefault="00F64C5E" w:rsidP="00937C40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87763D">
        <w:rPr>
          <w:rStyle w:val="Siln"/>
        </w:rPr>
        <w:t xml:space="preserve">Ad </w:t>
      </w:r>
      <w:r w:rsidR="00547C00" w:rsidRPr="0087763D">
        <w:rPr>
          <w:rStyle w:val="Siln"/>
        </w:rPr>
        <w:t xml:space="preserve">d)    </w:t>
      </w:r>
      <w:r w:rsidRPr="0087763D">
        <w:rPr>
          <w:b/>
        </w:rPr>
        <w:t>výčet poskytnutých výhradních licencí, včetně odůvodnění nezbytnosti</w:t>
      </w:r>
    </w:p>
    <w:p w:rsidR="00F64C5E" w:rsidRPr="0087763D" w:rsidRDefault="00F64C5E" w:rsidP="00937C40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87763D">
        <w:rPr>
          <w:b/>
        </w:rPr>
        <w:t xml:space="preserve">             poskytnutí </w:t>
      </w:r>
      <w:r w:rsidR="00CD5481" w:rsidRPr="0087763D">
        <w:rPr>
          <w:b/>
        </w:rPr>
        <w:t xml:space="preserve">výhradní licencí:            </w:t>
      </w:r>
      <w:r w:rsidRPr="0087763D">
        <w:rPr>
          <w:b/>
        </w:rPr>
        <w:t xml:space="preserve"> </w:t>
      </w:r>
      <w:r w:rsidRPr="0087763D">
        <w:t>Nebyla poskytnuta žádná výhradní licence</w:t>
      </w:r>
      <w:r w:rsidRPr="0087763D">
        <w:rPr>
          <w:b/>
        </w:rPr>
        <w:t>.</w:t>
      </w:r>
    </w:p>
    <w:p w:rsidR="00F64C5E" w:rsidRPr="0087763D" w:rsidRDefault="00F64C5E" w:rsidP="00937C40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F64C5E" w:rsidRPr="0087763D" w:rsidRDefault="00F64C5E" w:rsidP="00937C40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87763D">
        <w:rPr>
          <w:rStyle w:val="Siln"/>
        </w:rPr>
        <w:t xml:space="preserve">Ad </w:t>
      </w:r>
      <w:r w:rsidR="00547C00" w:rsidRPr="0087763D">
        <w:rPr>
          <w:rStyle w:val="Siln"/>
        </w:rPr>
        <w:t xml:space="preserve">e)    </w:t>
      </w:r>
      <w:r w:rsidRPr="0087763D">
        <w:rPr>
          <w:b/>
        </w:rPr>
        <w:t>počet stížností podaných podle § 16a, důvody jejich podání a stručný</w:t>
      </w:r>
    </w:p>
    <w:p w:rsidR="00F64C5E" w:rsidRPr="0087763D" w:rsidRDefault="00F64C5E" w:rsidP="00937C40">
      <w:pPr>
        <w:pStyle w:val="Normlnweb"/>
        <w:shd w:val="clear" w:color="auto" w:fill="FFFFFF"/>
        <w:spacing w:before="0" w:beforeAutospacing="0" w:after="0" w:afterAutospacing="0"/>
        <w:jc w:val="both"/>
      </w:pPr>
      <w:r w:rsidRPr="0087763D">
        <w:rPr>
          <w:b/>
        </w:rPr>
        <w:t xml:space="preserve">             popis způsobu jejich vyřízení</w:t>
      </w:r>
      <w:r w:rsidRPr="0087763D">
        <w:t>,:</w:t>
      </w:r>
      <w:r w:rsidR="00CD5481" w:rsidRPr="0087763D">
        <w:t xml:space="preserve">        </w:t>
      </w:r>
      <w:r w:rsidR="009451D7" w:rsidRPr="0087763D">
        <w:t xml:space="preserve">  Nebyla podána žádná stížnost.</w:t>
      </w:r>
    </w:p>
    <w:p w:rsidR="009A37CA" w:rsidRPr="0087763D" w:rsidRDefault="009A37CA" w:rsidP="00937C40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547C00" w:rsidRDefault="00CD5481" w:rsidP="00E27986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</w:rPr>
      </w:pPr>
      <w:r w:rsidRPr="0087763D">
        <w:rPr>
          <w:rStyle w:val="Siln"/>
        </w:rPr>
        <w:t xml:space="preserve">Ad f)     </w:t>
      </w:r>
      <w:r w:rsidR="00547C00" w:rsidRPr="0087763D">
        <w:rPr>
          <w:rStyle w:val="Siln"/>
        </w:rPr>
        <w:t>Další informace vztahu</w:t>
      </w:r>
      <w:r w:rsidR="00937C40" w:rsidRPr="0087763D">
        <w:rPr>
          <w:rStyle w:val="Siln"/>
        </w:rPr>
        <w:t>j</w:t>
      </w:r>
      <w:r w:rsidR="00547C00" w:rsidRPr="0087763D">
        <w:rPr>
          <w:rStyle w:val="Siln"/>
        </w:rPr>
        <w:t>ící se k uplatňování tohoto zákona</w:t>
      </w:r>
      <w:r w:rsidR="00141E7A" w:rsidRPr="0087763D">
        <w:rPr>
          <w:rStyle w:val="Siln"/>
        </w:rPr>
        <w:t>:</w:t>
      </w:r>
      <w:r w:rsidR="009A37CA" w:rsidRPr="0087763D">
        <w:rPr>
          <w:rStyle w:val="Siln"/>
        </w:rPr>
        <w:t xml:space="preserve">  </w:t>
      </w:r>
    </w:p>
    <w:p w:rsidR="00D04AE1" w:rsidRPr="0087763D" w:rsidRDefault="00D04AE1" w:rsidP="007964F9">
      <w:pPr>
        <w:numPr>
          <w:ilvl w:val="0"/>
          <w:numId w:val="1"/>
        </w:numPr>
        <w:shd w:val="clear" w:color="auto" w:fill="FFFFFF"/>
        <w:spacing w:before="100" w:beforeAutospacing="1"/>
        <w:jc w:val="both"/>
      </w:pPr>
      <w:r w:rsidRPr="0087763D">
        <w:t xml:space="preserve">Podle § 13, odst. 3 se odpovědi na ústní podání neevidují, žádosti podané ústně byly vyřízeny okamžitě v běžném styku s občany podáním ústní informace, vzhledem k jednoduchosti a povaze požadovaných informací nebyla vybrána žádná úhrada za poskytnutí informace. Všechny údaje uvedené v této zprávě se týkají pouze </w:t>
      </w:r>
      <w:r w:rsidRPr="0087763D">
        <w:lastRenderedPageBreak/>
        <w:t>evidovaných žádostí. Evidují se písemné žádosti o informace ve smyslu zákona č. 106/1999 Sb., o svobodném přístupu k informacím, ve znění pozdějších předpisů.</w:t>
      </w:r>
    </w:p>
    <w:p w:rsidR="00E27986" w:rsidRPr="0087763D" w:rsidRDefault="00D04AE1" w:rsidP="00E27986">
      <w:pPr>
        <w:numPr>
          <w:ilvl w:val="0"/>
          <w:numId w:val="1"/>
        </w:numPr>
        <w:shd w:val="clear" w:color="auto" w:fill="FFFFFF"/>
        <w:spacing w:before="100" w:beforeAutospacing="1"/>
        <w:jc w:val="both"/>
      </w:pPr>
      <w:r w:rsidRPr="0087763D">
        <w:t xml:space="preserve">Postup při poskytování informací dle zákona o svobodném přístupu k informacím se řídí Směrnicí o postupu při poskytování informací zaměstnanci OÚ Tis u Blatna dle zákona č. 106/1999 Sb., ve </w:t>
      </w:r>
      <w:proofErr w:type="gramStart"/>
      <w:r w:rsidRPr="0087763D">
        <w:t>znění .</w:t>
      </w:r>
      <w:proofErr w:type="spellStart"/>
      <w:r w:rsidRPr="0087763D">
        <w:t>pozd</w:t>
      </w:r>
      <w:proofErr w:type="gramEnd"/>
      <w:r w:rsidRPr="0087763D">
        <w:t>.změn</w:t>
      </w:r>
      <w:proofErr w:type="spellEnd"/>
      <w:r w:rsidRPr="0087763D">
        <w:t xml:space="preserve"> a doplňků a Sazebníkem úhrad nákladů za kopírování a poskytování informací </w:t>
      </w:r>
      <w:r w:rsidR="0087763D">
        <w:t>.</w:t>
      </w:r>
      <w:r w:rsidRPr="0087763D">
        <w:t xml:space="preserve">  </w:t>
      </w:r>
    </w:p>
    <w:p w:rsidR="00E27986" w:rsidRPr="0087763D" w:rsidRDefault="00E27986" w:rsidP="00E27986">
      <w:pPr>
        <w:shd w:val="clear" w:color="auto" w:fill="FFFFFF"/>
        <w:spacing w:before="100" w:beforeAutospacing="1"/>
        <w:ind w:left="720"/>
        <w:jc w:val="both"/>
      </w:pPr>
    </w:p>
    <w:p w:rsidR="0087763D" w:rsidRDefault="0087763D" w:rsidP="00E27986">
      <w:pPr>
        <w:shd w:val="clear" w:color="auto" w:fill="FFFFFF"/>
        <w:spacing w:before="100" w:beforeAutospacing="1"/>
        <w:ind w:left="720"/>
        <w:jc w:val="both"/>
      </w:pPr>
    </w:p>
    <w:p w:rsidR="00E27986" w:rsidRPr="0087763D" w:rsidRDefault="00D04AE1" w:rsidP="00E27986">
      <w:pPr>
        <w:shd w:val="clear" w:color="auto" w:fill="FFFFFF"/>
        <w:spacing w:before="100" w:beforeAutospacing="1"/>
        <w:ind w:left="720"/>
        <w:jc w:val="both"/>
        <w:rPr>
          <w:rStyle w:val="Siln"/>
          <w:b w:val="0"/>
          <w:bCs w:val="0"/>
        </w:rPr>
      </w:pPr>
      <w:r w:rsidRPr="0087763D">
        <w:t xml:space="preserve">  </w:t>
      </w:r>
    </w:p>
    <w:p w:rsidR="0095287A" w:rsidRPr="0087763D" w:rsidRDefault="00E27986" w:rsidP="0095287A">
      <w:pPr>
        <w:shd w:val="clear" w:color="auto" w:fill="FFFFFF"/>
      </w:pPr>
      <w:r w:rsidRPr="0087763D">
        <w:t>Miroslava Pracnová</w:t>
      </w:r>
    </w:p>
    <w:p w:rsidR="00E27986" w:rsidRPr="0087763D" w:rsidRDefault="00547C00" w:rsidP="0095287A">
      <w:pPr>
        <w:shd w:val="clear" w:color="auto" w:fill="FFFFFF"/>
        <w:spacing w:after="100" w:afterAutospacing="1"/>
      </w:pPr>
      <w:r w:rsidRPr="0087763D">
        <w:t>starost</w:t>
      </w:r>
      <w:r w:rsidR="00E27986" w:rsidRPr="0087763D">
        <w:t>k</w:t>
      </w:r>
      <w:r w:rsidRPr="0087763D">
        <w:t>a obce</w:t>
      </w:r>
      <w:r w:rsidR="00F5114F" w:rsidRPr="0087763D">
        <w:t xml:space="preserve">         </w:t>
      </w:r>
    </w:p>
    <w:p w:rsidR="0087763D" w:rsidRDefault="0087763D" w:rsidP="0095287A">
      <w:pPr>
        <w:shd w:val="clear" w:color="auto" w:fill="FFFFFF"/>
        <w:spacing w:after="100" w:afterAutospacing="1"/>
      </w:pPr>
    </w:p>
    <w:p w:rsidR="0087763D" w:rsidRDefault="0087763D" w:rsidP="0095287A">
      <w:pPr>
        <w:shd w:val="clear" w:color="auto" w:fill="FFFFFF"/>
        <w:spacing w:after="100" w:afterAutospacing="1"/>
      </w:pPr>
    </w:p>
    <w:p w:rsidR="0087763D" w:rsidRDefault="0087763D" w:rsidP="0095287A">
      <w:pPr>
        <w:shd w:val="clear" w:color="auto" w:fill="FFFFFF"/>
        <w:spacing w:after="100" w:afterAutospacing="1"/>
      </w:pPr>
    </w:p>
    <w:p w:rsidR="0087763D" w:rsidRDefault="0087763D" w:rsidP="0095287A">
      <w:pPr>
        <w:shd w:val="clear" w:color="auto" w:fill="FFFFFF"/>
        <w:spacing w:after="100" w:afterAutospacing="1"/>
      </w:pPr>
    </w:p>
    <w:p w:rsidR="0087763D" w:rsidRDefault="0087763D" w:rsidP="0095287A">
      <w:pPr>
        <w:shd w:val="clear" w:color="auto" w:fill="FFFFFF"/>
        <w:spacing w:after="100" w:afterAutospacing="1"/>
      </w:pPr>
    </w:p>
    <w:p w:rsidR="0087763D" w:rsidRDefault="0087763D" w:rsidP="0095287A">
      <w:pPr>
        <w:shd w:val="clear" w:color="auto" w:fill="FFFFFF"/>
        <w:spacing w:after="100" w:afterAutospacing="1"/>
      </w:pPr>
    </w:p>
    <w:p w:rsidR="0087763D" w:rsidRDefault="0087763D" w:rsidP="0095287A">
      <w:pPr>
        <w:shd w:val="clear" w:color="auto" w:fill="FFFFFF"/>
        <w:spacing w:after="100" w:afterAutospacing="1"/>
      </w:pPr>
    </w:p>
    <w:p w:rsidR="0087763D" w:rsidRDefault="0087763D" w:rsidP="0095287A">
      <w:pPr>
        <w:shd w:val="clear" w:color="auto" w:fill="FFFFFF"/>
        <w:spacing w:after="100" w:afterAutospacing="1"/>
      </w:pPr>
    </w:p>
    <w:p w:rsidR="00F5114F" w:rsidRPr="0087763D" w:rsidRDefault="00F5114F" w:rsidP="0095287A">
      <w:pPr>
        <w:shd w:val="clear" w:color="auto" w:fill="FFFFFF"/>
        <w:spacing w:after="100" w:afterAutospacing="1"/>
      </w:pPr>
      <w:r w:rsidRPr="0087763D">
        <w:t xml:space="preserve">                                                                 </w:t>
      </w:r>
    </w:p>
    <w:p w:rsidR="0095287A" w:rsidRPr="0087763D" w:rsidRDefault="00F27923" w:rsidP="0095287A">
      <w:pPr>
        <w:shd w:val="clear" w:color="auto" w:fill="FFFFFF"/>
        <w:spacing w:after="100" w:afterAutospacing="1"/>
      </w:pPr>
      <w:r w:rsidRPr="0087763D">
        <w:rPr>
          <w:i/>
        </w:rPr>
        <w:t xml:space="preserve">Zpráva </w:t>
      </w:r>
      <w:r w:rsidR="00A6120C" w:rsidRPr="0087763D">
        <w:rPr>
          <w:i/>
        </w:rPr>
        <w:t>byla</w:t>
      </w:r>
      <w:r w:rsidR="00141E7A" w:rsidRPr="0087763D">
        <w:rPr>
          <w:i/>
        </w:rPr>
        <w:t xml:space="preserve"> </w:t>
      </w:r>
      <w:r w:rsidRPr="0087763D">
        <w:rPr>
          <w:i/>
        </w:rPr>
        <w:t>zveřejněna</w:t>
      </w:r>
      <w:r w:rsidR="00CD5481" w:rsidRPr="0087763D">
        <w:rPr>
          <w:i/>
        </w:rPr>
        <w:t xml:space="preserve"> </w:t>
      </w:r>
      <w:r w:rsidR="007D3510" w:rsidRPr="0087763D">
        <w:rPr>
          <w:i/>
        </w:rPr>
        <w:t xml:space="preserve">na úřední desce </w:t>
      </w:r>
      <w:r w:rsidR="00CD5481" w:rsidRPr="0087763D">
        <w:rPr>
          <w:i/>
        </w:rPr>
        <w:t>dne</w:t>
      </w:r>
      <w:r w:rsidR="00CD5481" w:rsidRPr="0087763D">
        <w:t xml:space="preserve">: </w:t>
      </w:r>
      <w:proofErr w:type="gramStart"/>
      <w:r w:rsidR="001659E3">
        <w:t>28.1.2025</w:t>
      </w:r>
      <w:proofErr w:type="gramEnd"/>
    </w:p>
    <w:sectPr w:rsidR="0095287A" w:rsidRPr="00877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F1CD8"/>
    <w:multiLevelType w:val="hybridMultilevel"/>
    <w:tmpl w:val="9D7C07A4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41F7541E"/>
    <w:multiLevelType w:val="multilevel"/>
    <w:tmpl w:val="9F62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E85D99"/>
    <w:multiLevelType w:val="hybridMultilevel"/>
    <w:tmpl w:val="F45AB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00"/>
    <w:rsid w:val="000B7203"/>
    <w:rsid w:val="00141E7A"/>
    <w:rsid w:val="001659E3"/>
    <w:rsid w:val="00184022"/>
    <w:rsid w:val="00194FE5"/>
    <w:rsid w:val="00207BFA"/>
    <w:rsid w:val="0038362B"/>
    <w:rsid w:val="004724D1"/>
    <w:rsid w:val="00477264"/>
    <w:rsid w:val="004A11D9"/>
    <w:rsid w:val="004E4022"/>
    <w:rsid w:val="00547C00"/>
    <w:rsid w:val="006049E0"/>
    <w:rsid w:val="00781E4E"/>
    <w:rsid w:val="007964F9"/>
    <w:rsid w:val="007D3510"/>
    <w:rsid w:val="0087763D"/>
    <w:rsid w:val="008917E7"/>
    <w:rsid w:val="00937C40"/>
    <w:rsid w:val="009451D7"/>
    <w:rsid w:val="0095287A"/>
    <w:rsid w:val="009A37CA"/>
    <w:rsid w:val="00A6120C"/>
    <w:rsid w:val="00A62032"/>
    <w:rsid w:val="00A73620"/>
    <w:rsid w:val="00A74F70"/>
    <w:rsid w:val="00AB5502"/>
    <w:rsid w:val="00BA17B5"/>
    <w:rsid w:val="00BF14BC"/>
    <w:rsid w:val="00C26CF2"/>
    <w:rsid w:val="00C47440"/>
    <w:rsid w:val="00C736E9"/>
    <w:rsid w:val="00CD5481"/>
    <w:rsid w:val="00D04AE1"/>
    <w:rsid w:val="00D05E7D"/>
    <w:rsid w:val="00E146BA"/>
    <w:rsid w:val="00E27986"/>
    <w:rsid w:val="00E81BEB"/>
    <w:rsid w:val="00ED1166"/>
    <w:rsid w:val="00F27923"/>
    <w:rsid w:val="00F5114F"/>
    <w:rsid w:val="00F64C5E"/>
    <w:rsid w:val="00F8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162A4"/>
  <w15:chartTrackingRefBased/>
  <w15:docId w15:val="{318DA59D-98CC-4C27-BC52-C22DF582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964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qFormat/>
    <w:rsid w:val="00547C00"/>
    <w:pPr>
      <w:spacing w:before="45" w:after="75"/>
      <w:outlineLvl w:val="2"/>
    </w:pPr>
    <w:rPr>
      <w:b/>
      <w:bCs/>
      <w:color w:val="DA3F20"/>
      <w:sz w:val="31"/>
      <w:szCs w:val="3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547C00"/>
    <w:rPr>
      <w:b/>
      <w:bCs/>
    </w:rPr>
  </w:style>
  <w:style w:type="paragraph" w:styleId="Normlnweb">
    <w:name w:val="Normal (Web)"/>
    <w:basedOn w:val="Normln"/>
    <w:rsid w:val="00547C00"/>
    <w:pPr>
      <w:spacing w:before="100" w:beforeAutospacing="1" w:after="100" w:afterAutospacing="1"/>
    </w:pPr>
  </w:style>
  <w:style w:type="paragraph" w:customStyle="1" w:styleId="adresa">
    <w:name w:val="adresa"/>
    <w:basedOn w:val="Normln"/>
    <w:rsid w:val="00547C00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547C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964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7964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964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5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8995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2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dle zákona č</vt:lpstr>
    </vt:vector>
  </TitlesOfParts>
  <Company>obec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dle zákona č</dc:title>
  <dc:subject/>
  <dc:creator>Obec-Tis</dc:creator>
  <cp:keywords/>
  <dc:description/>
  <cp:lastModifiedBy>obec Tis u Blatna</cp:lastModifiedBy>
  <cp:revision>4</cp:revision>
  <cp:lastPrinted>2025-01-27T13:51:00Z</cp:lastPrinted>
  <dcterms:created xsi:type="dcterms:W3CDTF">2025-01-27T13:52:00Z</dcterms:created>
  <dcterms:modified xsi:type="dcterms:W3CDTF">2025-01-27T13:54:00Z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